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B8" w:rsidRDefault="00CC76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76B8" w:rsidRDefault="00CC76B8">
      <w:pPr>
        <w:pStyle w:val="ConsPlusNormal"/>
        <w:jc w:val="both"/>
        <w:outlineLvl w:val="0"/>
      </w:pPr>
    </w:p>
    <w:p w:rsidR="00CC76B8" w:rsidRDefault="00CC76B8">
      <w:pPr>
        <w:pStyle w:val="ConsPlusNormal"/>
        <w:outlineLvl w:val="0"/>
      </w:pPr>
      <w:r>
        <w:t>Зарегистрировано в Минюсте России 2 февраля 2015 г. N 35821</w:t>
      </w:r>
    </w:p>
    <w:p w:rsidR="00CC76B8" w:rsidRDefault="00CC7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Title"/>
        <w:jc w:val="center"/>
      </w:pPr>
      <w:r>
        <w:t>МИНИСТЕРСТВО ЗДРАВООХРАНЕНИЯ РОССИЙСКОЙ ФЕДЕРАЦИИ</w:t>
      </w:r>
    </w:p>
    <w:p w:rsidR="00CC76B8" w:rsidRDefault="00CC76B8">
      <w:pPr>
        <w:pStyle w:val="ConsPlusTitle"/>
        <w:jc w:val="center"/>
      </w:pPr>
    </w:p>
    <w:p w:rsidR="00CC76B8" w:rsidRDefault="00CC76B8">
      <w:pPr>
        <w:pStyle w:val="ConsPlusTitle"/>
        <w:jc w:val="center"/>
      </w:pPr>
      <w:r>
        <w:t>ПРИКАЗ</w:t>
      </w:r>
    </w:p>
    <w:p w:rsidR="00CC76B8" w:rsidRDefault="00CC76B8">
      <w:pPr>
        <w:pStyle w:val="ConsPlusTitle"/>
        <w:jc w:val="center"/>
      </w:pPr>
      <w:r>
        <w:t>от 2 декабря 2014 г. N 796н</w:t>
      </w:r>
    </w:p>
    <w:p w:rsidR="00CC76B8" w:rsidRDefault="00CC76B8">
      <w:pPr>
        <w:pStyle w:val="ConsPlusTitle"/>
        <w:jc w:val="center"/>
      </w:pPr>
    </w:p>
    <w:p w:rsidR="00CC76B8" w:rsidRDefault="00CC76B8">
      <w:pPr>
        <w:pStyle w:val="ConsPlusTitle"/>
        <w:jc w:val="center"/>
      </w:pPr>
      <w:r>
        <w:t>ОБ УТВЕРЖДЕНИИ ПОЛОЖЕНИЯ</w:t>
      </w:r>
    </w:p>
    <w:p w:rsidR="00CC76B8" w:rsidRDefault="00CC76B8">
      <w:pPr>
        <w:pStyle w:val="ConsPlusTitle"/>
        <w:jc w:val="center"/>
      </w:pPr>
      <w:r>
        <w:t>ОБ ОРГАНИЗАЦИИ ОКАЗАНИЯ СПЕЦИАЛИЗИРОВАННОЙ,</w:t>
      </w:r>
    </w:p>
    <w:p w:rsidR="00CC76B8" w:rsidRDefault="00CC76B8">
      <w:pPr>
        <w:pStyle w:val="ConsPlusTitle"/>
        <w:jc w:val="center"/>
      </w:pPr>
      <w:r>
        <w:t>В ТОМ ЧИСЛЕ ВЫСОКОТЕХНОЛОГИЧНОЙ, МЕДИЦИНСКОЙ ПОМОЩИ</w:t>
      </w:r>
    </w:p>
    <w:p w:rsidR="00CC76B8" w:rsidRDefault="00CC76B8">
      <w:pPr>
        <w:pStyle w:val="ConsPlusNormal"/>
        <w:jc w:val="center"/>
      </w:pPr>
    </w:p>
    <w:p w:rsidR="00CC76B8" w:rsidRDefault="00CC76B8">
      <w:pPr>
        <w:pStyle w:val="ConsPlusNormal"/>
        <w:jc w:val="center"/>
      </w:pPr>
      <w:r>
        <w:t>Список изменяющих документов</w:t>
      </w:r>
    </w:p>
    <w:p w:rsidR="00CC76B8" w:rsidRDefault="00CC76B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CC76B8" w:rsidRDefault="00CC76B8">
      <w:pPr>
        <w:pStyle w:val="ConsPlusNormal"/>
        <w:jc w:val="center"/>
      </w:pPr>
    </w:p>
    <w:p w:rsidR="00CC76B8" w:rsidRDefault="00CC76B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CC76B8" w:rsidRDefault="00CC76B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помощи.</w:t>
      </w:r>
    </w:p>
    <w:p w:rsidR="00CC76B8" w:rsidRDefault="00CC76B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right"/>
      </w:pPr>
      <w:r>
        <w:t>Министр</w:t>
      </w:r>
    </w:p>
    <w:p w:rsidR="00CC76B8" w:rsidRDefault="00CC76B8">
      <w:pPr>
        <w:pStyle w:val="ConsPlusNormal"/>
        <w:jc w:val="right"/>
      </w:pPr>
      <w:r>
        <w:t>В.И.СКВОРЦОВА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right"/>
        <w:outlineLvl w:val="0"/>
      </w:pPr>
      <w:r>
        <w:t>Утверждено</w:t>
      </w:r>
    </w:p>
    <w:p w:rsidR="00CC76B8" w:rsidRDefault="00CC76B8">
      <w:pPr>
        <w:pStyle w:val="ConsPlusNormal"/>
        <w:jc w:val="right"/>
      </w:pPr>
      <w:r>
        <w:t>приказом Министерства здравоохранения</w:t>
      </w:r>
    </w:p>
    <w:p w:rsidR="00CC76B8" w:rsidRDefault="00CC76B8">
      <w:pPr>
        <w:pStyle w:val="ConsPlusNormal"/>
        <w:jc w:val="right"/>
      </w:pPr>
      <w:r>
        <w:t>Российской Федерации</w:t>
      </w:r>
    </w:p>
    <w:p w:rsidR="00CC76B8" w:rsidRDefault="00CC76B8">
      <w:pPr>
        <w:pStyle w:val="ConsPlusNormal"/>
        <w:jc w:val="right"/>
      </w:pPr>
      <w:r>
        <w:t>от 2 декабря 2014 г. N 796н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Title"/>
        <w:jc w:val="center"/>
      </w:pPr>
      <w:bookmarkStart w:id="0" w:name="P32"/>
      <w:bookmarkEnd w:id="0"/>
      <w:r>
        <w:t>ПОЛОЖЕНИЕ</w:t>
      </w:r>
    </w:p>
    <w:p w:rsidR="00CC76B8" w:rsidRDefault="00CC76B8">
      <w:pPr>
        <w:pStyle w:val="ConsPlusTitle"/>
        <w:jc w:val="center"/>
      </w:pPr>
      <w:r>
        <w:t>ОБ ОРГАНИЗАЦИИ ОКАЗАНИЯ СПЕЦИАЛИЗИРОВАННОЙ,</w:t>
      </w:r>
    </w:p>
    <w:p w:rsidR="00CC76B8" w:rsidRDefault="00CC76B8">
      <w:pPr>
        <w:pStyle w:val="ConsPlusTitle"/>
        <w:jc w:val="center"/>
      </w:pPr>
      <w:r>
        <w:t>В ТОМ ЧИСЛЕ ВЫСОКОТЕХНОЛОГИЧНОЙ, МЕДИЦИНСКОЙ ПОМОЩИ</w:t>
      </w:r>
    </w:p>
    <w:p w:rsidR="00CC76B8" w:rsidRDefault="00CC76B8">
      <w:pPr>
        <w:pStyle w:val="ConsPlusNormal"/>
        <w:jc w:val="center"/>
      </w:pPr>
    </w:p>
    <w:p w:rsidR="00CC76B8" w:rsidRDefault="00CC76B8">
      <w:pPr>
        <w:pStyle w:val="ConsPlusNormal"/>
        <w:jc w:val="center"/>
      </w:pPr>
      <w:r>
        <w:t>Список изменяющих документов</w:t>
      </w:r>
    </w:p>
    <w:p w:rsidR="00CC76B8" w:rsidRDefault="00CC76B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CC76B8" w:rsidRDefault="00CC76B8">
      <w:pPr>
        <w:pStyle w:val="ConsPlusNormal"/>
        <w:ind w:firstLine="540"/>
        <w:jc w:val="both"/>
      </w:pPr>
      <w:r>
        <w:t xml:space="preserve"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</w:t>
      </w:r>
      <w:r>
        <w:lastRenderedPageBreak/>
        <w:t>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CC76B8" w:rsidRDefault="00CC76B8">
      <w:pPr>
        <w:pStyle w:val="ConsPlusNormal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здравоохранения Российской Федерации в соответствии с </w:t>
      </w:r>
      <w:hyperlink r:id="rId11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CC76B8" w:rsidRDefault="00CC76B8">
      <w:pPr>
        <w:pStyle w:val="ConsPlusNormal"/>
        <w:ind w:firstLine="540"/>
        <w:jc w:val="both"/>
      </w:pPr>
      <w:r>
        <w:t xml:space="preserve">5. </w:t>
      </w:r>
      <w:hyperlink w:anchor="P120" w:history="1">
        <w:r>
          <w:rPr>
            <w:color w:val="0000FF"/>
          </w:rPr>
          <w:t>Порядок</w:t>
        </w:r>
      </w:hyperlink>
      <w: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CC76B8" w:rsidRDefault="00CC76B8">
      <w:pPr>
        <w:pStyle w:val="ConsPlusNormal"/>
        <w:ind w:firstLine="540"/>
        <w:jc w:val="both"/>
      </w:pPr>
      <w: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CC76B8" w:rsidRDefault="00CC76B8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CC76B8" w:rsidRDefault="00CC76B8">
      <w:pPr>
        <w:pStyle w:val="ConsPlusNormal"/>
        <w:ind w:firstLine="540"/>
        <w:jc w:val="both"/>
      </w:pPr>
      <w: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4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5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CC76B8" w:rsidRDefault="00CC76B8">
      <w:pPr>
        <w:pStyle w:val="ConsPlusNormal"/>
        <w:ind w:firstLine="540"/>
        <w:jc w:val="both"/>
      </w:pPr>
      <w:r>
        <w:t>7. Специализированная, в том числе высокотехнологичная, медицинская помощь оказывается в следующих условиях:</w:t>
      </w:r>
    </w:p>
    <w:p w:rsidR="00CC76B8" w:rsidRDefault="00CC76B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C76B8" w:rsidRDefault="00CC76B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CC76B8" w:rsidRDefault="00CC76B8">
      <w:pPr>
        <w:pStyle w:val="ConsPlusNormal"/>
        <w:ind w:firstLine="540"/>
        <w:jc w:val="both"/>
      </w:pPr>
      <w: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6" w:history="1">
        <w:r>
          <w:rPr>
            <w:color w:val="0000FF"/>
          </w:rPr>
          <w:t>документация</w:t>
        </w:r>
      </w:hyperlink>
      <w:r>
        <w:t>.</w:t>
      </w:r>
    </w:p>
    <w:p w:rsidR="00CC76B8" w:rsidRDefault="00CC76B8">
      <w:pPr>
        <w:pStyle w:val="ConsPlusNormal"/>
        <w:ind w:firstLine="540"/>
        <w:jc w:val="both"/>
      </w:pPr>
      <w: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CC76B8" w:rsidRDefault="00CC76B8">
      <w:pPr>
        <w:pStyle w:val="ConsPlusNormal"/>
        <w:ind w:firstLine="540"/>
        <w:jc w:val="both"/>
      </w:pPr>
      <w:bookmarkStart w:id="1" w:name="P55"/>
      <w:bookmarkEnd w:id="1"/>
      <w: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CC76B8" w:rsidRDefault="00CC76B8">
      <w:pPr>
        <w:pStyle w:val="ConsPlusNormal"/>
        <w:ind w:firstLine="540"/>
        <w:jc w:val="both"/>
      </w:pPr>
      <w:bookmarkStart w:id="2" w:name="P56"/>
      <w:bookmarkEnd w:id="2"/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CC76B8" w:rsidRDefault="00CC76B8">
      <w:pPr>
        <w:pStyle w:val="ConsPlusNormal"/>
        <w:ind w:firstLine="540"/>
        <w:jc w:val="both"/>
      </w:pPr>
      <w:r>
        <w:t xml:space="preserve">в) наличие или подозрение на наличие у пациента заболевания и (или) состояния, </w:t>
      </w:r>
      <w:r>
        <w:lastRenderedPageBreak/>
        <w:t>представляющего угрозу жизни и здоровью окружающих (изоляция пациента, в том числе по эпидемическим показаниям);</w:t>
      </w:r>
    </w:p>
    <w:p w:rsidR="00CC76B8" w:rsidRDefault="00CC76B8">
      <w:pPr>
        <w:pStyle w:val="ConsPlusNormal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CC76B8" w:rsidRDefault="00CC76B8">
      <w:pPr>
        <w:pStyle w:val="ConsPlusNormal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CC76B8" w:rsidRDefault="00CC76B8">
      <w:pPr>
        <w:pStyle w:val="ConsPlusNormal"/>
        <w:ind w:firstLine="540"/>
        <w:jc w:val="both"/>
      </w:pPr>
      <w:bookmarkStart w:id="3" w:name="P60"/>
      <w:bookmarkEnd w:id="3"/>
      <w: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CC76B8" w:rsidRDefault="00CC76B8">
      <w:pPr>
        <w:pStyle w:val="ConsPlusNormal"/>
        <w:ind w:firstLine="540"/>
        <w:jc w:val="both"/>
      </w:pPr>
      <w: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лечащим врачом.</w:t>
      </w:r>
    </w:p>
    <w:p w:rsidR="00CC76B8" w:rsidRDefault="00CC76B8">
      <w:pPr>
        <w:pStyle w:val="ConsPlusNormal"/>
        <w:ind w:firstLine="540"/>
        <w:jc w:val="both"/>
      </w:pPr>
      <w: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</w:t>
      </w:r>
      <w:hyperlink r:id="rId17" w:history="1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осуществления медицинской эвакуации при оказании скорой медицинской помощи &lt;1&gt;.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CC76B8" w:rsidRDefault="00CC76B8">
      <w:pPr>
        <w:pStyle w:val="ConsPlusNormal"/>
        <w:ind w:firstLine="540"/>
        <w:jc w:val="both"/>
      </w:pPr>
      <w: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CC76B8" w:rsidRDefault="00CC76B8">
      <w:pPr>
        <w:pStyle w:val="ConsPlusNormal"/>
        <w:ind w:firstLine="540"/>
        <w:jc w:val="both"/>
      </w:pPr>
      <w: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</w:t>
      </w:r>
      <w:r>
        <w:lastRenderedPageBreak/>
        <w:t>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CC76B8" w:rsidRDefault="00CC76B8">
      <w:pPr>
        <w:pStyle w:val="ConsPlusNormal"/>
        <w:ind w:firstLine="540"/>
        <w:jc w:val="both"/>
      </w:pPr>
      <w:r>
        <w:t>дату и время поступления пациента;</w:t>
      </w:r>
    </w:p>
    <w:p w:rsidR="00CC76B8" w:rsidRDefault="00CC76B8">
      <w:pPr>
        <w:pStyle w:val="ConsPlusNormal"/>
        <w:ind w:firstLine="540"/>
        <w:jc w:val="both"/>
      </w:pPr>
      <w: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CC76B8" w:rsidRDefault="00CC76B8">
      <w:pPr>
        <w:pStyle w:val="ConsPlusNormal"/>
        <w:ind w:firstLine="540"/>
        <w:jc w:val="both"/>
      </w:pPr>
      <w:r>
        <w:t>фамилию, имя, отчество (при наличии) пациента и дату его рождения (число, месяц, год);</w:t>
      </w:r>
    </w:p>
    <w:p w:rsidR="00CC76B8" w:rsidRDefault="00CC76B8">
      <w:pPr>
        <w:pStyle w:val="ConsPlusNormal"/>
        <w:ind w:firstLine="540"/>
        <w:jc w:val="both"/>
      </w:pPr>
      <w:r>
        <w:t xml:space="preserve">диагноз заболевания (состояния) и код по </w:t>
      </w:r>
      <w:hyperlink r:id="rId22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&lt;1&gt; Международная статистическая </w:t>
      </w:r>
      <w:hyperlink r:id="rId23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CC76B8" w:rsidRDefault="00CC76B8">
      <w:pPr>
        <w:pStyle w:val="ConsPlusNormal"/>
        <w:ind w:firstLine="540"/>
        <w:jc w:val="both"/>
      </w:pPr>
      <w:r>
        <w:t>причину отказа в госпитализации (отсутствие медицинских показаний, отказ пациента);</w:t>
      </w:r>
    </w:p>
    <w:p w:rsidR="00CC76B8" w:rsidRDefault="00CC76B8">
      <w:pPr>
        <w:pStyle w:val="ConsPlusNormal"/>
        <w:ind w:firstLine="540"/>
        <w:jc w:val="both"/>
      </w:pPr>
      <w:r>
        <w:t>рекомендации по дальнейшему наблюдению и (или) лечению пациента.</w:t>
      </w:r>
    </w:p>
    <w:p w:rsidR="00CC76B8" w:rsidRDefault="00CC76B8">
      <w:pPr>
        <w:pStyle w:val="ConsPlusNormal"/>
        <w:ind w:firstLine="540"/>
        <w:jc w:val="both"/>
      </w:pPr>
      <w:r>
        <w:t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4" w:history="1">
        <w:r>
          <w:rPr>
            <w:color w:val="0000FF"/>
          </w:rPr>
          <w:t>законному представителю</w:t>
        </w:r>
      </w:hyperlink>
      <w: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bookmarkStart w:id="4" w:name="P87"/>
      <w:bookmarkEnd w:id="4"/>
      <w: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CC76B8" w:rsidRDefault="00CC76B8">
      <w:pPr>
        <w:pStyle w:val="ConsPlusNormal"/>
        <w:ind w:firstLine="540"/>
        <w:jc w:val="both"/>
      </w:pPr>
      <w: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CC76B8" w:rsidRDefault="00CC76B8">
      <w:pPr>
        <w:pStyle w:val="ConsPlusNormal"/>
        <w:ind w:firstLine="540"/>
        <w:jc w:val="both"/>
      </w:pPr>
      <w: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CC76B8" w:rsidRDefault="00CC76B8">
      <w:pPr>
        <w:pStyle w:val="ConsPlusNormal"/>
        <w:ind w:firstLine="540"/>
        <w:jc w:val="both"/>
      </w:pPr>
      <w:bookmarkStart w:id="5" w:name="P94"/>
      <w:bookmarkEnd w:id="5"/>
      <w:r>
        <w:t xml:space="preserve">19. Выписка из медицинской документации должна содержать диагноз заболевания </w:t>
      </w:r>
      <w:r>
        <w:lastRenderedPageBreak/>
        <w:t xml:space="preserve">(состояния), код диагноза по </w:t>
      </w:r>
      <w:hyperlink r:id="rId27" w:history="1">
        <w:r>
          <w:rPr>
            <w:color w:val="0000FF"/>
          </w:rPr>
          <w:t>МКБ-10</w:t>
        </w:r>
      </w:hyperlink>
      <w: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CC76B8" w:rsidRDefault="00CC76B8">
      <w:pPr>
        <w:pStyle w:val="ConsPlusNormal"/>
        <w:ind w:firstLine="540"/>
        <w:jc w:val="both"/>
      </w:pPr>
      <w:bookmarkStart w:id="6" w:name="P95"/>
      <w:bookmarkEnd w:id="6"/>
      <w: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CC76B8" w:rsidRDefault="00CC76B8">
      <w:pPr>
        <w:pStyle w:val="ConsPlusNormal"/>
        <w:ind w:firstLine="540"/>
        <w:jc w:val="both"/>
      </w:pPr>
      <w:r>
        <w:t>фамилия, имя, отчество (при наличии) пациента, дату его рождения, домашний адрес;</w:t>
      </w:r>
    </w:p>
    <w:p w:rsidR="00CC76B8" w:rsidRDefault="00CC76B8">
      <w:pPr>
        <w:pStyle w:val="ConsPlusNormal"/>
        <w:ind w:firstLine="540"/>
        <w:jc w:val="both"/>
      </w:pPr>
      <w:r>
        <w:t>номер страхового полиса и название страховой организации (при наличии);</w:t>
      </w:r>
    </w:p>
    <w:p w:rsidR="00CC76B8" w:rsidRDefault="00CC76B8">
      <w:pPr>
        <w:pStyle w:val="ConsPlusNormal"/>
        <w:ind w:firstLine="540"/>
        <w:jc w:val="both"/>
      </w:pPr>
      <w:r>
        <w:t>свидетельство обязательного пенсионного страхования (при наличии);</w:t>
      </w:r>
    </w:p>
    <w:p w:rsidR="00CC76B8" w:rsidRDefault="00CC76B8">
      <w:pPr>
        <w:pStyle w:val="ConsPlusNormal"/>
        <w:ind w:firstLine="540"/>
        <w:jc w:val="both"/>
      </w:pPr>
      <w:r>
        <w:t xml:space="preserve">код основного диагноза по </w:t>
      </w:r>
      <w:hyperlink r:id="rId28" w:history="1">
        <w:r>
          <w:rPr>
            <w:color w:val="0000FF"/>
          </w:rPr>
          <w:t>МКБ-10</w:t>
        </w:r>
      </w:hyperlink>
      <w:r>
        <w:t>;</w:t>
      </w:r>
    </w:p>
    <w:p w:rsidR="00CC76B8" w:rsidRDefault="00CC76B8">
      <w:pPr>
        <w:pStyle w:val="ConsPlusNormal"/>
        <w:ind w:firstLine="54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CC76B8" w:rsidRDefault="00CC76B8">
      <w:pPr>
        <w:pStyle w:val="ConsPlusNormal"/>
        <w:ind w:firstLine="54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CC76B8" w:rsidRDefault="00CC76B8">
      <w:pPr>
        <w:pStyle w:val="ConsPlusNormal"/>
        <w:ind w:firstLine="54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CC76B8" w:rsidRDefault="00CC76B8">
      <w:pPr>
        <w:pStyle w:val="ConsPlusNormal"/>
        <w:ind w:firstLine="540"/>
        <w:jc w:val="both"/>
      </w:pPr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CC76B8" w:rsidRDefault="00CC76B8">
      <w:pPr>
        <w:pStyle w:val="ConsPlusNormal"/>
        <w:ind w:firstLine="540"/>
        <w:jc w:val="both"/>
      </w:pPr>
      <w:bookmarkStart w:id="7" w:name="P104"/>
      <w:bookmarkEnd w:id="7"/>
      <w: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CC76B8" w:rsidRDefault="00CC76B8">
      <w:pPr>
        <w:pStyle w:val="ConsPlusNormal"/>
        <w:ind w:firstLine="540"/>
        <w:jc w:val="both"/>
      </w:pPr>
      <w: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30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right"/>
        <w:outlineLvl w:val="1"/>
      </w:pPr>
      <w:r>
        <w:t>Приложение</w:t>
      </w:r>
    </w:p>
    <w:p w:rsidR="00CC76B8" w:rsidRDefault="00CC76B8">
      <w:pPr>
        <w:pStyle w:val="ConsPlusNormal"/>
        <w:jc w:val="right"/>
      </w:pPr>
      <w:r>
        <w:t>к Положению об организации оказания</w:t>
      </w:r>
    </w:p>
    <w:p w:rsidR="00CC76B8" w:rsidRDefault="00CC76B8">
      <w:pPr>
        <w:pStyle w:val="ConsPlusNormal"/>
        <w:jc w:val="right"/>
      </w:pPr>
      <w:r>
        <w:t>специализированной, в том числе</w:t>
      </w:r>
    </w:p>
    <w:p w:rsidR="00CC76B8" w:rsidRDefault="00CC76B8">
      <w:pPr>
        <w:pStyle w:val="ConsPlusNormal"/>
        <w:jc w:val="right"/>
      </w:pPr>
      <w:r>
        <w:t>высокотехнологичной, медицинской</w:t>
      </w:r>
    </w:p>
    <w:p w:rsidR="00CC76B8" w:rsidRDefault="00CC76B8">
      <w:pPr>
        <w:pStyle w:val="ConsPlusNormal"/>
        <w:jc w:val="right"/>
      </w:pPr>
      <w:r>
        <w:t>помощи, утвержденному приказом</w:t>
      </w:r>
    </w:p>
    <w:p w:rsidR="00CC76B8" w:rsidRDefault="00CC76B8">
      <w:pPr>
        <w:pStyle w:val="ConsPlusNormal"/>
        <w:jc w:val="right"/>
      </w:pPr>
      <w:r>
        <w:t>Министерства здравоохранения</w:t>
      </w:r>
    </w:p>
    <w:p w:rsidR="00CC76B8" w:rsidRDefault="00CC76B8">
      <w:pPr>
        <w:pStyle w:val="ConsPlusNormal"/>
        <w:jc w:val="right"/>
      </w:pPr>
      <w:r>
        <w:t>Российской Федерации</w:t>
      </w:r>
    </w:p>
    <w:p w:rsidR="00CC76B8" w:rsidRDefault="00CC76B8">
      <w:pPr>
        <w:pStyle w:val="ConsPlusNormal"/>
        <w:jc w:val="right"/>
      </w:pPr>
      <w:r>
        <w:t>от 2 декабря 2014 г. N 796н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center"/>
      </w:pPr>
      <w:bookmarkStart w:id="8" w:name="P120"/>
      <w:bookmarkEnd w:id="8"/>
      <w:r>
        <w:t>ПОРЯДОК</w:t>
      </w:r>
    </w:p>
    <w:p w:rsidR="00CC76B8" w:rsidRDefault="00CC76B8">
      <w:pPr>
        <w:pStyle w:val="ConsPlusNormal"/>
        <w:jc w:val="center"/>
      </w:pPr>
      <w:r>
        <w:t>НАПРАВЛЕНИЯ ПАЦИЕНТОВ В МЕДИЦИНСКИЕ ОРГАНИЗАЦИИ</w:t>
      </w:r>
    </w:p>
    <w:p w:rsidR="00CC76B8" w:rsidRDefault="00CC76B8">
      <w:pPr>
        <w:pStyle w:val="ConsPlusNormal"/>
        <w:jc w:val="center"/>
      </w:pPr>
      <w:r>
        <w:t>И ИНЫЕ ОРГАНИЗАЦИИ, ПОДВЕДОМСТВЕННЫЕ ФЕДЕРАЛЬНЫМ ОРГАНАМ</w:t>
      </w:r>
    </w:p>
    <w:p w:rsidR="00CC76B8" w:rsidRDefault="00CC76B8">
      <w:pPr>
        <w:pStyle w:val="ConsPlusNormal"/>
        <w:jc w:val="center"/>
      </w:pPr>
      <w:r>
        <w:t>ИСПОЛНИТЕЛЬНОЙ ВЛАСТИ, ДЛЯ ОКАЗАНИЯ СПЕЦИАЛИЗИРОВАННОЙ</w:t>
      </w:r>
    </w:p>
    <w:p w:rsidR="00CC76B8" w:rsidRDefault="00CC76B8">
      <w:pPr>
        <w:pStyle w:val="ConsPlusNormal"/>
        <w:jc w:val="center"/>
      </w:pPr>
      <w:r>
        <w:lastRenderedPageBreak/>
        <w:t>(ЗА ИСКЛЮЧЕНИЕМ ВЫСОКОТЕХНОЛОГИЧНОЙ) МЕДИЦИНСКОЙ ПОМОЩИ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 w:rsidR="00CC76B8" w:rsidRDefault="00CC76B8">
      <w:pPr>
        <w:pStyle w:val="ConsPlusNormal"/>
        <w:ind w:firstLine="540"/>
        <w:jc w:val="both"/>
      </w:pPr>
      <w: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CC76B8" w:rsidRDefault="00CC76B8">
      <w:pPr>
        <w:pStyle w:val="ConsPlusNormal"/>
        <w:ind w:firstLine="540"/>
        <w:jc w:val="both"/>
      </w:pPr>
      <w: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87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04" w:history="1">
        <w:r>
          <w:rPr>
            <w:color w:val="0000FF"/>
          </w:rPr>
          <w:t>21</w:t>
        </w:r>
      </w:hyperlink>
      <w: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CC76B8" w:rsidRDefault="00CC76B8">
      <w:pPr>
        <w:pStyle w:val="ConsPlusNormal"/>
        <w:ind w:firstLine="540"/>
        <w:jc w:val="both"/>
      </w:pPr>
      <w: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CC76B8" w:rsidRDefault="00CC76B8">
      <w:pPr>
        <w:pStyle w:val="ConsPlusNormal"/>
        <w:ind w:firstLine="540"/>
        <w:jc w:val="both"/>
      </w:pPr>
      <w: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Положения, при условии:</w:t>
      </w:r>
    </w:p>
    <w:p w:rsidR="00CC76B8" w:rsidRDefault="00CC76B8">
      <w:pPr>
        <w:pStyle w:val="ConsPlusNormal"/>
        <w:ind w:firstLine="540"/>
        <w:jc w:val="both"/>
      </w:pPr>
      <w:bookmarkStart w:id="9" w:name="P131"/>
      <w:bookmarkEnd w:id="9"/>
      <w:r>
        <w:t>а) нетипичного течения заболевания и (или) отсутствия эффекта от проводимого лечения;</w:t>
      </w:r>
    </w:p>
    <w:p w:rsidR="00CC76B8" w:rsidRDefault="00CC76B8">
      <w:pPr>
        <w:pStyle w:val="ConsPlusNormal"/>
        <w:ind w:firstLine="540"/>
        <w:jc w:val="both"/>
      </w:pPr>
      <w:bookmarkStart w:id="10" w:name="P132"/>
      <w:bookmarkEnd w:id="10"/>
      <w: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CC76B8" w:rsidRDefault="00CC76B8">
      <w:pPr>
        <w:pStyle w:val="ConsPlusNormal"/>
        <w:ind w:firstLine="540"/>
        <w:jc w:val="both"/>
      </w:pPr>
      <w:bookmarkStart w:id="11" w:name="P133"/>
      <w:bookmarkEnd w:id="11"/>
      <w:r>
        <w:t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:rsidR="00CC76B8" w:rsidRDefault="00CC76B8">
      <w:pPr>
        <w:pStyle w:val="ConsPlusNormal"/>
        <w:ind w:firstLine="540"/>
        <w:jc w:val="both"/>
      </w:pPr>
      <w:r>
        <w:t xml:space="preserve">г) необходимости выполнения повторных хирургических вмешательств в случаях, предусмотренных </w:t>
      </w:r>
      <w:hyperlink w:anchor="P13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2" w:history="1">
        <w:r>
          <w:rPr>
            <w:color w:val="0000FF"/>
          </w:rPr>
          <w:t>"б"</w:t>
        </w:r>
      </w:hyperlink>
      <w:r>
        <w:t xml:space="preserve">, </w:t>
      </w:r>
      <w:hyperlink w:anchor="P133" w:history="1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CC76B8" w:rsidRDefault="00CC76B8">
      <w:pPr>
        <w:pStyle w:val="ConsPlusNormal"/>
        <w:ind w:firstLine="540"/>
        <w:jc w:val="both"/>
      </w:pPr>
      <w:r>
        <w:t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:rsidR="00CC76B8" w:rsidRDefault="00CC76B8">
      <w:pPr>
        <w:pStyle w:val="ConsPlusNormal"/>
        <w:ind w:firstLine="540"/>
        <w:jc w:val="both"/>
      </w:pPr>
      <w:r>
        <w:t>е) необходимости повторной госпитализации по рекомендации федеральной медицинской организации.</w:t>
      </w:r>
    </w:p>
    <w:p w:rsidR="00CC76B8" w:rsidRDefault="00CC76B8">
      <w:pPr>
        <w:pStyle w:val="ConsPlusNormal"/>
        <w:ind w:firstLine="540"/>
        <w:jc w:val="both"/>
      </w:pPr>
      <w:bookmarkStart w:id="12" w:name="P137"/>
      <w:bookmarkEnd w:id="12"/>
      <w: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Положения.</w:t>
      </w:r>
    </w:p>
    <w:p w:rsidR="00CC76B8" w:rsidRDefault="00CC76B8">
      <w:pPr>
        <w:pStyle w:val="ConsPlusNormal"/>
        <w:ind w:firstLine="540"/>
        <w:jc w:val="both"/>
      </w:pPr>
      <w:r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CC76B8" w:rsidRDefault="00CC76B8">
      <w:pPr>
        <w:pStyle w:val="ConsPlusNormal"/>
        <w:ind w:firstLine="540"/>
        <w:jc w:val="both"/>
      </w:pPr>
      <w:bookmarkStart w:id="13" w:name="P139"/>
      <w:bookmarkEnd w:id="13"/>
      <w:r>
        <w:t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 w:rsidR="00CC76B8" w:rsidRDefault="00CC76B8">
      <w:pPr>
        <w:pStyle w:val="ConsPlusNormal"/>
        <w:ind w:firstLine="540"/>
        <w:jc w:val="both"/>
      </w:pPr>
      <w:r>
        <w:lastRenderedPageBreak/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CC76B8" w:rsidRDefault="00CC76B8">
      <w:pPr>
        <w:pStyle w:val="ConsPlusNormal"/>
        <w:ind w:firstLine="540"/>
        <w:jc w:val="both"/>
      </w:pPr>
      <w: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CC76B8" w:rsidRDefault="00CC76B8">
      <w:pPr>
        <w:pStyle w:val="ConsPlusNormal"/>
        <w:ind w:firstLine="540"/>
        <w:jc w:val="both"/>
      </w:pPr>
      <w: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13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C76B8" w:rsidRDefault="00CC76B8">
      <w:pPr>
        <w:pStyle w:val="ConsPlusNormal"/>
        <w:ind w:firstLine="540"/>
        <w:jc w:val="both"/>
      </w:pPr>
      <w: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139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CC76B8" w:rsidRDefault="00CC76B8">
      <w:pPr>
        <w:pStyle w:val="ConsPlusNormal"/>
        <w:ind w:firstLine="540"/>
        <w:jc w:val="both"/>
      </w:pPr>
      <w: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CC76B8" w:rsidRDefault="00CC76B8">
      <w:pPr>
        <w:pStyle w:val="ConsPlusNormal"/>
        <w:ind w:firstLine="540"/>
        <w:jc w:val="both"/>
      </w:pPr>
      <w:r>
        <w:t>а) основание создания врачебной комиссии федеральной медицинской организации (реквизиты нормативного акта);</w:t>
      </w:r>
    </w:p>
    <w:p w:rsidR="00CC76B8" w:rsidRDefault="00CC76B8">
      <w:pPr>
        <w:pStyle w:val="ConsPlusNormal"/>
        <w:ind w:firstLine="540"/>
        <w:jc w:val="both"/>
      </w:pPr>
      <w:r>
        <w:t>б) дата принятия решения врачебной комиссии федеральной медицинской организации;</w:t>
      </w:r>
    </w:p>
    <w:p w:rsidR="00CC76B8" w:rsidRDefault="00CC76B8">
      <w:pPr>
        <w:pStyle w:val="ConsPlusNormal"/>
        <w:ind w:firstLine="540"/>
        <w:jc w:val="both"/>
      </w:pPr>
      <w:r>
        <w:t>в) состав врачебной комиссии федеральной медицинской организации;</w:t>
      </w:r>
    </w:p>
    <w:p w:rsidR="00CC76B8" w:rsidRDefault="00CC76B8">
      <w:pPr>
        <w:pStyle w:val="ConsPlusNormal"/>
        <w:ind w:firstLine="540"/>
        <w:jc w:val="both"/>
      </w:pPr>
      <w:r>
        <w:t>г) паспортные данные пациента (фамилия, имя, отчество (при наличии), дата рождения, сведения о месте жительства);</w:t>
      </w:r>
    </w:p>
    <w:p w:rsidR="00CC76B8" w:rsidRDefault="00CC76B8">
      <w:pPr>
        <w:pStyle w:val="ConsPlusNormal"/>
        <w:ind w:firstLine="540"/>
        <w:jc w:val="both"/>
      </w:pPr>
      <w:r>
        <w:t xml:space="preserve">д) диагноз заболевания (состояния) и кода диагноза по </w:t>
      </w:r>
      <w:hyperlink r:id="rId31" w:history="1">
        <w:r>
          <w:rPr>
            <w:color w:val="0000FF"/>
          </w:rPr>
          <w:t>МКБ-10</w:t>
        </w:r>
      </w:hyperlink>
      <w:r>
        <w:t>;</w:t>
      </w:r>
    </w:p>
    <w:p w:rsidR="00CC76B8" w:rsidRDefault="00CC76B8">
      <w:pPr>
        <w:pStyle w:val="ConsPlusNormal"/>
        <w:ind w:firstLine="540"/>
        <w:jc w:val="both"/>
      </w:pPr>
      <w:bookmarkStart w:id="14" w:name="P150"/>
      <w:bookmarkEnd w:id="14"/>
      <w:r>
        <w:t>е) заключение врачебной комиссии федеральной медицинской организации, содержащее одно из следующих решений:</w:t>
      </w:r>
    </w:p>
    <w:p w:rsidR="00CC76B8" w:rsidRDefault="00CC76B8">
      <w:pPr>
        <w:pStyle w:val="ConsPlusNormal"/>
        <w:ind w:firstLine="540"/>
        <w:jc w:val="both"/>
      </w:pPr>
      <w: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r:id="rId32" w:history="1">
        <w:r>
          <w:rPr>
            <w:color w:val="0000FF"/>
          </w:rPr>
          <w:t>МКБ-10</w:t>
        </w:r>
      </w:hyperlink>
      <w:r>
        <w:t>, планируемой даты госпитализации пациента;</w:t>
      </w:r>
    </w:p>
    <w:p w:rsidR="00CC76B8" w:rsidRDefault="00CC76B8">
      <w:pPr>
        <w:pStyle w:val="ConsPlusNormal"/>
        <w:ind w:firstLine="540"/>
        <w:jc w:val="both"/>
      </w:pPr>
      <w:bookmarkStart w:id="15" w:name="P152"/>
      <w:bookmarkEnd w:id="15"/>
      <w: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CC76B8" w:rsidRDefault="00CC76B8">
      <w:pPr>
        <w:pStyle w:val="ConsPlusNormal"/>
        <w:ind w:firstLine="540"/>
        <w:jc w:val="both"/>
      </w:pPr>
      <w:r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33" w:history="1">
        <w:r>
          <w:rPr>
            <w:color w:val="0000FF"/>
          </w:rPr>
          <w:t>МКБ-10</w:t>
        </w:r>
      </w:hyperlink>
      <w:r>
        <w:t xml:space="preserve">, кода вида высокотехнологичной медицинской помощи в соответствии с </w:t>
      </w:r>
      <w:hyperlink r:id="rId3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CC76B8" w:rsidRDefault="00CC76B8">
      <w:pPr>
        <w:pStyle w:val="ConsPlusNormal"/>
        <w:ind w:firstLine="540"/>
        <w:jc w:val="both"/>
      </w:pPr>
      <w:r>
        <w:t>--------------------------------</w:t>
      </w:r>
    </w:p>
    <w:p w:rsidR="00CC76B8" w:rsidRDefault="00CC76B8">
      <w:pPr>
        <w:pStyle w:val="ConsPlusNormal"/>
        <w:ind w:firstLine="540"/>
        <w:jc w:val="both"/>
      </w:pPr>
      <w:r>
        <w:t xml:space="preserve">&lt;*&gt;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ind w:firstLine="540"/>
        <w:jc w:val="both"/>
      </w:pPr>
      <w: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CC76B8" w:rsidRDefault="00CC76B8">
      <w:pPr>
        <w:pStyle w:val="ConsPlusNormal"/>
        <w:ind w:firstLine="540"/>
        <w:jc w:val="both"/>
      </w:pPr>
      <w:r>
        <w:t xml:space="preserve">14.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CC76B8" w:rsidRDefault="00CC76B8">
      <w:pPr>
        <w:pStyle w:val="ConsPlusNormal"/>
        <w:ind w:firstLine="540"/>
        <w:jc w:val="both"/>
      </w:pPr>
      <w:r>
        <w:t xml:space="preserve">15. Орган исполнительной власти субъекта Российской Федерации в сфере здравоохранения </w:t>
      </w:r>
      <w:r>
        <w:lastRenderedPageBreak/>
        <w:t xml:space="preserve">в случае принятия врачебной комиссией федеральной медицинской организации решения, указанного в </w:t>
      </w:r>
      <w:hyperlink w:anchor="P152" w:history="1">
        <w:r>
          <w:rPr>
            <w:color w:val="0000FF"/>
          </w:rPr>
          <w:t>абзаце третьем подпункта "е" пункта 12</w:t>
        </w:r>
      </w:hyperlink>
      <w: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p w:rsidR="00CC76B8" w:rsidRDefault="00CC76B8">
      <w:pPr>
        <w:pStyle w:val="ConsPlusNormal"/>
        <w:ind w:firstLine="540"/>
        <w:jc w:val="both"/>
      </w:pPr>
      <w:bookmarkStart w:id="16" w:name="P160"/>
      <w:bookmarkEnd w:id="16"/>
      <w: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CC76B8" w:rsidRDefault="00CC76B8">
      <w:pPr>
        <w:pStyle w:val="ConsPlusNormal"/>
        <w:ind w:firstLine="540"/>
        <w:jc w:val="both"/>
      </w:pPr>
      <w:r>
        <w:t>1) пациент не имеет регистрации по месту жительства (временного проживания или пребывания) на территории Российской Федерации;</w:t>
      </w:r>
    </w:p>
    <w:p w:rsidR="00CC76B8" w:rsidRDefault="00CC76B8">
      <w:pPr>
        <w:pStyle w:val="ConsPlusNormal"/>
        <w:ind w:firstLine="540"/>
        <w:jc w:val="both"/>
      </w:pPr>
      <w: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CC76B8" w:rsidRDefault="00CC76B8">
      <w:pPr>
        <w:pStyle w:val="ConsPlusNormal"/>
        <w:ind w:firstLine="540"/>
        <w:jc w:val="both"/>
      </w:pPr>
      <w: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6" w:history="1">
        <w:r>
          <w:rPr>
            <w:color w:val="0000FF"/>
          </w:rPr>
          <w:t>законного представителя</w:t>
        </w:r>
      </w:hyperlink>
      <w: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CC76B8" w:rsidRDefault="00CC76B8">
      <w:pPr>
        <w:pStyle w:val="ConsPlusNormal"/>
        <w:ind w:firstLine="540"/>
        <w:jc w:val="both"/>
      </w:pPr>
      <w:r>
        <w:t>18. Письменное обращение пациента в Министерство должно содержать следующие сведения:</w:t>
      </w:r>
    </w:p>
    <w:p w:rsidR="00CC76B8" w:rsidRDefault="00CC76B8">
      <w:pPr>
        <w:pStyle w:val="ConsPlusNormal"/>
        <w:ind w:firstLine="540"/>
        <w:jc w:val="both"/>
      </w:pPr>
      <w:bookmarkStart w:id="17" w:name="P165"/>
      <w:bookmarkEnd w:id="17"/>
      <w:r>
        <w:t>а) фамилия, имя, отчество (при наличии);</w:t>
      </w:r>
    </w:p>
    <w:p w:rsidR="00CC76B8" w:rsidRDefault="00CC76B8">
      <w:pPr>
        <w:pStyle w:val="ConsPlusNormal"/>
        <w:ind w:firstLine="540"/>
        <w:jc w:val="both"/>
      </w:pPr>
      <w:r>
        <w:t>б) данные о месте жительства (месте временного проживания или пребывания);</w:t>
      </w:r>
    </w:p>
    <w:p w:rsidR="00CC76B8" w:rsidRDefault="00CC76B8">
      <w:pPr>
        <w:pStyle w:val="ConsPlusNormal"/>
        <w:ind w:firstLine="540"/>
        <w:jc w:val="both"/>
      </w:pPr>
      <w:r>
        <w:t>в) реквизиты документа, удостоверяющего личность и гражданство пациента;</w:t>
      </w:r>
    </w:p>
    <w:p w:rsidR="00CC76B8" w:rsidRDefault="00CC76B8">
      <w:pPr>
        <w:pStyle w:val="ConsPlusNormal"/>
        <w:ind w:firstLine="540"/>
        <w:jc w:val="both"/>
      </w:pPr>
      <w:r>
        <w:t>г) почтовый адрес для направления письменных ответов и уведомлений;</w:t>
      </w:r>
    </w:p>
    <w:p w:rsidR="00CC76B8" w:rsidRDefault="00CC76B8">
      <w:pPr>
        <w:pStyle w:val="ConsPlusNormal"/>
        <w:ind w:firstLine="540"/>
        <w:jc w:val="both"/>
      </w:pPr>
      <w:r>
        <w:t>д) номер контактного телефона (при наличии);</w:t>
      </w:r>
    </w:p>
    <w:p w:rsidR="00CC76B8" w:rsidRDefault="00CC76B8">
      <w:pPr>
        <w:pStyle w:val="ConsPlusNormal"/>
        <w:ind w:firstLine="540"/>
        <w:jc w:val="both"/>
      </w:pPr>
      <w:bookmarkStart w:id="18" w:name="P170"/>
      <w:bookmarkEnd w:id="18"/>
      <w:r>
        <w:t>е) электронный адрес (при наличии).</w:t>
      </w:r>
    </w:p>
    <w:p w:rsidR="00CC76B8" w:rsidRDefault="00CC76B8">
      <w:pPr>
        <w:pStyle w:val="ConsPlusNormal"/>
        <w:ind w:firstLine="540"/>
        <w:jc w:val="both"/>
      </w:pPr>
      <w:bookmarkStart w:id="19" w:name="P171"/>
      <w:bookmarkEnd w:id="19"/>
      <w: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CC76B8" w:rsidRDefault="00CC76B8">
      <w:pPr>
        <w:pStyle w:val="ConsPlusNormal"/>
        <w:ind w:firstLine="540"/>
        <w:jc w:val="both"/>
      </w:pPr>
      <w:bookmarkStart w:id="20" w:name="P172"/>
      <w:bookmarkEnd w:id="20"/>
      <w:r>
        <w:t>а) паспорт гражданина Российской Федерации (пациента);</w:t>
      </w:r>
    </w:p>
    <w:p w:rsidR="00CC76B8" w:rsidRDefault="00CC76B8">
      <w:pPr>
        <w:pStyle w:val="ConsPlusNormal"/>
        <w:ind w:firstLine="540"/>
        <w:jc w:val="both"/>
      </w:pPr>
      <w:r>
        <w:t>б) свидетельство о рождении (для пациента в возрасте до 14 лет);</w:t>
      </w:r>
    </w:p>
    <w:p w:rsidR="00CC76B8" w:rsidRDefault="00CC76B8">
      <w:pPr>
        <w:pStyle w:val="ConsPlusNormal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CC76B8" w:rsidRDefault="00CC76B8">
      <w:pPr>
        <w:pStyle w:val="ConsPlusNormal"/>
        <w:ind w:firstLine="540"/>
        <w:jc w:val="both"/>
      </w:pPr>
      <w:r>
        <w:t>г) свидетельство обязательного пенсионного страхования пациента (при наличии);</w:t>
      </w:r>
    </w:p>
    <w:p w:rsidR="00CC76B8" w:rsidRDefault="00CC76B8">
      <w:pPr>
        <w:pStyle w:val="ConsPlusNormal"/>
        <w:ind w:firstLine="540"/>
        <w:jc w:val="both"/>
      </w:pPr>
      <w:bookmarkStart w:id="21" w:name="P176"/>
      <w:bookmarkEnd w:id="21"/>
      <w: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CC76B8" w:rsidRDefault="00CC76B8">
      <w:pPr>
        <w:pStyle w:val="ConsPlusNormal"/>
        <w:ind w:firstLine="540"/>
        <w:jc w:val="both"/>
      </w:pPr>
      <w:bookmarkStart w:id="22" w:name="P177"/>
      <w:bookmarkEnd w:id="22"/>
      <w:r>
        <w:t xml:space="preserve">20. В случае обращения от имени пациента его </w:t>
      </w:r>
      <w:hyperlink r:id="rId37" w:history="1">
        <w:r>
          <w:rPr>
            <w:color w:val="0000FF"/>
          </w:rPr>
          <w:t>законного представителя</w:t>
        </w:r>
      </w:hyperlink>
      <w: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"е" пункта 18</w:t>
        </w:r>
      </w:hyperlink>
      <w:r>
        <w:t xml:space="preserve"> настоящего Порядка, и дополнительно к обращению прилагаются:</w:t>
      </w:r>
    </w:p>
    <w:p w:rsidR="00CC76B8" w:rsidRDefault="00CC76B8">
      <w:pPr>
        <w:pStyle w:val="ConsPlusNormal"/>
        <w:ind w:firstLine="540"/>
        <w:jc w:val="both"/>
      </w:pPr>
      <w:r>
        <w:t>а) копия паспорта законного представителя пациента;</w:t>
      </w:r>
    </w:p>
    <w:p w:rsidR="00CC76B8" w:rsidRDefault="00CC76B8">
      <w:pPr>
        <w:pStyle w:val="ConsPlusNormal"/>
        <w:ind w:firstLine="540"/>
        <w:jc w:val="both"/>
      </w:pPr>
      <w:r>
        <w:t>б) копия документа, подтверждающего полномочия законного представителя пациента.</w:t>
      </w:r>
    </w:p>
    <w:p w:rsidR="00CC76B8" w:rsidRDefault="00CC76B8">
      <w:pPr>
        <w:pStyle w:val="ConsPlusNormal"/>
        <w:ind w:firstLine="540"/>
        <w:jc w:val="both"/>
      </w:pPr>
      <w: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1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77" w:history="1">
        <w:r>
          <w:rPr>
            <w:color w:val="0000FF"/>
          </w:rPr>
          <w:t>20</w:t>
        </w:r>
      </w:hyperlink>
      <w: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</w:t>
      </w:r>
      <w:hyperlink w:anchor="P171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CC76B8" w:rsidRDefault="00CC76B8">
      <w:pPr>
        <w:pStyle w:val="ConsPlusNormal"/>
        <w:ind w:firstLine="540"/>
        <w:jc w:val="both"/>
      </w:pPr>
      <w:r>
        <w:t xml:space="preserve">22. В случае отсутствия одного или нескольких копий документов, предусмотренных </w:t>
      </w:r>
      <w:hyperlink w:anchor="P17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6" w:history="1">
        <w:r>
          <w:rPr>
            <w:color w:val="0000FF"/>
          </w:rPr>
          <w:t>"д" пункта 19</w:t>
        </w:r>
      </w:hyperlink>
      <w: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</w:t>
      </w:r>
      <w:r>
        <w:lastRenderedPageBreak/>
        <w:t>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 w:rsidR="00CC76B8" w:rsidRDefault="00CC76B8">
      <w:pPr>
        <w:pStyle w:val="ConsPlusNormal"/>
        <w:ind w:firstLine="540"/>
        <w:jc w:val="both"/>
      </w:pPr>
      <w:r>
        <w:t xml:space="preserve">23.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 w:rsidR="00CC76B8" w:rsidRDefault="00CC76B8">
      <w:pPr>
        <w:pStyle w:val="ConsPlusNormal"/>
        <w:ind w:firstLine="540"/>
        <w:jc w:val="both"/>
      </w:pPr>
      <w:r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jc w:val="both"/>
      </w:pPr>
    </w:p>
    <w:p w:rsidR="00CC76B8" w:rsidRDefault="00CC7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75A" w:rsidRDefault="003D475A">
      <w:bookmarkStart w:id="23" w:name="_GoBack"/>
      <w:bookmarkEnd w:id="23"/>
    </w:p>
    <w:sectPr w:rsidR="003D475A" w:rsidSect="0044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B8"/>
    <w:rsid w:val="003D475A"/>
    <w:rsid w:val="00C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3C025-450D-4EDC-BDB0-A9BF8E3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6C072CB9AF25CAF329EA442A8A3EFD52145C04E634C5B2809BBBD4C4E356F76BCE92E32F2A83CK001M" TargetMode="External"/><Relationship Id="rId13" Type="http://schemas.openxmlformats.org/officeDocument/2006/relationships/hyperlink" Target="consultantplus://offline/ref=2756C072CB9AF25CAF329EA442A8A3EFD52145C04E634C5B2809BBBD4C4E356F76BCE92E32F2A83CK001M" TargetMode="External"/><Relationship Id="rId18" Type="http://schemas.openxmlformats.org/officeDocument/2006/relationships/hyperlink" Target="consultantplus://offline/ref=2756C072CB9AF25CAF329EA442A8A3EFD62846C84A6F4C5B2809BBBD4C4E356F76BCE92E32F2A03FK006M" TargetMode="External"/><Relationship Id="rId26" Type="http://schemas.openxmlformats.org/officeDocument/2006/relationships/hyperlink" Target="consultantplus://offline/ref=2756C072CB9AF25CAF329EA442A8A3EFD52A40CB4C664C5B2809BBBD4CK40E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56C072CB9AF25CAF329EA442A8A3EFD52045CB4E644C5B2809BBBD4CK40EM" TargetMode="External"/><Relationship Id="rId34" Type="http://schemas.openxmlformats.org/officeDocument/2006/relationships/hyperlink" Target="consultantplus://offline/ref=2756C072CB9AF25CAF329EA442A8A3EFD62949CD48624C5B2809BBBD4C4E356F76BCE92E32F2AA3BK006M" TargetMode="External"/><Relationship Id="rId7" Type="http://schemas.openxmlformats.org/officeDocument/2006/relationships/hyperlink" Target="consultantplus://offline/ref=2756C072CB9AF25CAF329EA442A8A3EFD52940CF4E614C5B2809BBBD4CK40EM" TargetMode="External"/><Relationship Id="rId12" Type="http://schemas.openxmlformats.org/officeDocument/2006/relationships/hyperlink" Target="consultantplus://offline/ref=2756C072CB9AF25CAF329EA442A8A3EFD52145C04B6E4C5B2809BBBD4CK40EM" TargetMode="External"/><Relationship Id="rId17" Type="http://schemas.openxmlformats.org/officeDocument/2006/relationships/hyperlink" Target="consultantplus://offline/ref=2756C072CB9AF25CAF329EA442A8A3EFD62949CD48624C5B2809BBBD4C4E356F76BCE92E32F2AA3BK006M" TargetMode="External"/><Relationship Id="rId25" Type="http://schemas.openxmlformats.org/officeDocument/2006/relationships/hyperlink" Target="consultantplus://offline/ref=2756C072CB9AF25CAF329EA442A8A3EFD62846C84A6F4C5B2809BBBD4C4E356F76BCE92E32F2AA3BK003M" TargetMode="External"/><Relationship Id="rId33" Type="http://schemas.openxmlformats.org/officeDocument/2006/relationships/hyperlink" Target="consultantplus://offline/ref=2756C072CB9AF25CAF329FA051A8A3EFD52049C845311B59795CB5KB08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56C072CB9AF25CAF329EA442A8A3EFD52143CA4F634C5B2809BBBD4C4E356F76BCE92E32F2A83EK007M" TargetMode="External"/><Relationship Id="rId20" Type="http://schemas.openxmlformats.org/officeDocument/2006/relationships/hyperlink" Target="consultantplus://offline/ref=2756C072CB9AF25CAF329EA442A8A3EFD52045CB4E644C5B2809BBBD4C4E356F76BCE92E32F2A83BK009M" TargetMode="External"/><Relationship Id="rId29" Type="http://schemas.openxmlformats.org/officeDocument/2006/relationships/hyperlink" Target="consultantplus://offline/ref=2756C072CB9AF25CAF329EA442A8A3EFD52D43CF4D644C5B2809BBBD4CK40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6C072CB9AF25CAF329EA442A8A3EFD62846C84A6F4C5B2809BBBD4C4E356F76BCE92E32F2AB38K005M" TargetMode="External"/><Relationship Id="rId11" Type="http://schemas.openxmlformats.org/officeDocument/2006/relationships/hyperlink" Target="consultantplus://offline/ref=2756C072CB9AF25CAF329EA442A8A3EFD62846C84A6F4C5B2809BBBD4C4E356F76BCE92E32F3A93BK000M" TargetMode="External"/><Relationship Id="rId24" Type="http://schemas.openxmlformats.org/officeDocument/2006/relationships/hyperlink" Target="consultantplus://offline/ref=2756C072CB9AF25CAF329EA442A8A3EFDD2046CF4F6C11512050B7BF4B416A7871F5E52F32F2A8K30AM" TargetMode="External"/><Relationship Id="rId32" Type="http://schemas.openxmlformats.org/officeDocument/2006/relationships/hyperlink" Target="consultantplus://offline/ref=2756C072CB9AF25CAF329FA051A8A3EFD52049C845311B59795CB5KB08M" TargetMode="External"/><Relationship Id="rId37" Type="http://schemas.openxmlformats.org/officeDocument/2006/relationships/hyperlink" Target="consultantplus://offline/ref=2756C072CB9AF25CAF329EA442A8A3EFDD2046CF4F6C11512050B7BF4B416A7871F5E52F32F2A8K30AM" TargetMode="External"/><Relationship Id="rId5" Type="http://schemas.openxmlformats.org/officeDocument/2006/relationships/hyperlink" Target="consultantplus://offline/ref=2756C072CB9AF25CAF329EA442A8A3EFD52145C04E634C5B2809BBBD4C4E356F76BCE92E32F2A83CK001M" TargetMode="External"/><Relationship Id="rId15" Type="http://schemas.openxmlformats.org/officeDocument/2006/relationships/hyperlink" Target="consultantplus://offline/ref=2756C072CB9AF25CAF329EA442A8A3EFD52D41CE4F664C5B2809BBBD4C4E356F76BCE92E32F2A83EK004M" TargetMode="External"/><Relationship Id="rId23" Type="http://schemas.openxmlformats.org/officeDocument/2006/relationships/hyperlink" Target="consultantplus://offline/ref=2756C072CB9AF25CAF329FA051A8A3EFD52049C845311B59795CB5KB08M" TargetMode="External"/><Relationship Id="rId28" Type="http://schemas.openxmlformats.org/officeDocument/2006/relationships/hyperlink" Target="consultantplus://offline/ref=2756C072CB9AF25CAF329FA051A8A3EFD52049C845311B59795CB5KB08M" TargetMode="External"/><Relationship Id="rId36" Type="http://schemas.openxmlformats.org/officeDocument/2006/relationships/hyperlink" Target="consultantplus://offline/ref=2756C072CB9AF25CAF329EA442A8A3EFDD2046CF4F6C11512050B7BF4B416A7871F5E52F32F2A8K30AM" TargetMode="External"/><Relationship Id="rId10" Type="http://schemas.openxmlformats.org/officeDocument/2006/relationships/hyperlink" Target="consultantplus://offline/ref=2756C072CB9AF25CAF329EA442A8A3EFD52145C048674C5B2809BBBD4C4E356F76BCE92E32F2A83FK000M" TargetMode="External"/><Relationship Id="rId19" Type="http://schemas.openxmlformats.org/officeDocument/2006/relationships/hyperlink" Target="consultantplus://offline/ref=2756C072CB9AF25CAF329EA442A8A3EFD52149C8466E4C5B2809BBBD4CK40EM" TargetMode="External"/><Relationship Id="rId31" Type="http://schemas.openxmlformats.org/officeDocument/2006/relationships/hyperlink" Target="consultantplus://offline/ref=2756C072CB9AF25CAF329FA051A8A3EFD52049C845311B59795CB5KB0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56C072CB9AF25CAF329EA442A8A3EFD62846C84A6F4C5B2809BBBD4C4E356F76BCE92E32F3A93AK008M" TargetMode="External"/><Relationship Id="rId14" Type="http://schemas.openxmlformats.org/officeDocument/2006/relationships/hyperlink" Target="consultantplus://offline/ref=2756C072CB9AF25CAF329EA442A8A3EFD52D41CE4F664C5B2809BBBD4C4E356F76BCE92E32F2A83EK002M" TargetMode="External"/><Relationship Id="rId22" Type="http://schemas.openxmlformats.org/officeDocument/2006/relationships/hyperlink" Target="consultantplus://offline/ref=2756C072CB9AF25CAF329FA051A8A3EFD52049C845311B59795CB5KB08M" TargetMode="External"/><Relationship Id="rId27" Type="http://schemas.openxmlformats.org/officeDocument/2006/relationships/hyperlink" Target="consultantplus://offline/ref=2756C072CB9AF25CAF329FA051A8A3EFD52049C845311B59795CB5KB08M" TargetMode="External"/><Relationship Id="rId30" Type="http://schemas.openxmlformats.org/officeDocument/2006/relationships/hyperlink" Target="consultantplus://offline/ref=2756C072CB9AF25CAF329EA442A8A3EFDD2046CF4F6C11512050B7BF4B416A7871F5E52F32F2A8K30AM" TargetMode="External"/><Relationship Id="rId35" Type="http://schemas.openxmlformats.org/officeDocument/2006/relationships/hyperlink" Target="consultantplus://offline/ref=2756C072CB9AF25CAF329EA442A8A3EFD52C47C849614C5B2809BBBD4CK4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2017-07-25T12:52:00Z</dcterms:created>
  <dcterms:modified xsi:type="dcterms:W3CDTF">2017-07-25T12:52:00Z</dcterms:modified>
</cp:coreProperties>
</file>